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B72B" w14:textId="77777777" w:rsidR="00777BC3" w:rsidRDefault="00777BC3">
      <w:pPr>
        <w:spacing w:line="1" w:lineRule="exact"/>
      </w:pPr>
    </w:p>
    <w:p w14:paraId="72A19C8C" w14:textId="77777777" w:rsidR="00777BC3" w:rsidRDefault="00777BC3">
      <w:pPr>
        <w:spacing w:line="1" w:lineRule="exact"/>
        <w:sectPr w:rsidR="00777BC3">
          <w:footerReference w:type="default" r:id="rId7"/>
          <w:footerReference w:type="first" r:id="rId8"/>
          <w:type w:val="continuous"/>
          <w:pgSz w:w="11900" w:h="16840"/>
          <w:pgMar w:top="1119" w:right="0" w:bottom="1783" w:left="0" w:header="0" w:footer="3" w:gutter="0"/>
          <w:cols w:space="720"/>
          <w:noEndnote/>
          <w:docGrid w:linePitch="360"/>
        </w:sectPr>
      </w:pPr>
    </w:p>
    <w:p w14:paraId="4897FCB2" w14:textId="353250A1" w:rsidR="00777BC3" w:rsidRDefault="004466B2" w:rsidP="00C347A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bookmark10"/>
      <w:bookmarkStart w:id="1" w:name="bookmark8"/>
      <w:bookmarkStart w:id="2" w:name="bookmark9"/>
      <w:r w:rsidRPr="00C347AC">
        <w:rPr>
          <w:rFonts w:asciiTheme="majorHAnsi" w:hAnsiTheme="majorHAnsi" w:cstheme="majorHAnsi"/>
          <w:b/>
          <w:sz w:val="28"/>
          <w:szCs w:val="28"/>
        </w:rPr>
        <w:t>ĐỀ CƯƠNG BÁO CÁO</w:t>
      </w:r>
      <w:bookmarkEnd w:id="0"/>
      <w:bookmarkEnd w:id="1"/>
      <w:bookmarkEnd w:id="2"/>
    </w:p>
    <w:p w14:paraId="5C4697FC" w14:textId="6F2771F2" w:rsidR="00323984" w:rsidRPr="00323984" w:rsidRDefault="00323984" w:rsidP="00C347A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Đ</w:t>
      </w:r>
      <w:r w:rsidRPr="00323984">
        <w:rPr>
          <w:rFonts w:asciiTheme="majorHAnsi" w:hAnsiTheme="majorHAnsi" w:cstheme="majorHAnsi"/>
          <w:b/>
          <w:sz w:val="28"/>
          <w:szCs w:val="28"/>
          <w:lang w:val="en-US"/>
        </w:rPr>
        <w:t xml:space="preserve">ánh giá thực trạng đội ngũ giáo viên dạy môn Nghệ thuật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tại trường…</w:t>
      </w:r>
    </w:p>
    <w:p w14:paraId="19A1E9C8" w14:textId="77777777" w:rsidR="00F42AC5" w:rsidRPr="00F42AC5" w:rsidRDefault="00F42AC5" w:rsidP="00C347A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0C764AEC" w14:textId="77777777" w:rsidR="00C347AC" w:rsidRPr="00C347AC" w:rsidRDefault="00C347AC" w:rsidP="00C347AC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124EF77" w14:textId="77777777" w:rsidR="001642E2" w:rsidRPr="00C347AC" w:rsidRDefault="00DC40E5" w:rsidP="00D41358">
      <w:pPr>
        <w:spacing w:before="60" w:after="60"/>
        <w:ind w:firstLine="72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I. </w:t>
      </w:r>
      <w:r w:rsidR="004466B2" w:rsidRPr="00C347AC">
        <w:rPr>
          <w:rFonts w:asciiTheme="majorHAnsi" w:hAnsiTheme="majorHAnsi" w:cstheme="majorHAnsi"/>
          <w:b/>
          <w:sz w:val="28"/>
          <w:szCs w:val="28"/>
        </w:rPr>
        <w:t>Th</w:t>
      </w:r>
      <w:r w:rsidR="001642E2" w:rsidRPr="00C347AC">
        <w:rPr>
          <w:rFonts w:asciiTheme="majorHAnsi" w:hAnsiTheme="majorHAnsi" w:cstheme="majorHAnsi"/>
          <w:b/>
          <w:sz w:val="28"/>
          <w:szCs w:val="28"/>
        </w:rPr>
        <w:t>ự</w:t>
      </w:r>
      <w:r w:rsidR="004466B2" w:rsidRPr="00C347AC">
        <w:rPr>
          <w:rFonts w:asciiTheme="majorHAnsi" w:hAnsiTheme="majorHAnsi" w:cstheme="majorHAnsi"/>
          <w:b/>
          <w:sz w:val="28"/>
          <w:szCs w:val="28"/>
        </w:rPr>
        <w:t xml:space="preserve">c trạng đội ngũ giáo viên Nghệ thuật các cấp học phổ thông </w:t>
      </w:r>
    </w:p>
    <w:p w14:paraId="710376C1" w14:textId="77777777" w:rsidR="00777BC3" w:rsidRDefault="004466B2" w:rsidP="00D41358">
      <w:pPr>
        <w:spacing w:before="60" w:after="60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1642E2">
        <w:rPr>
          <w:rFonts w:asciiTheme="majorHAnsi" w:hAnsiTheme="majorHAnsi" w:cstheme="majorHAnsi"/>
          <w:sz w:val="28"/>
          <w:szCs w:val="28"/>
        </w:rPr>
        <w:t>1. Số lượng và trình độ đào tạ</w:t>
      </w:r>
      <w:r w:rsidR="00DE6041">
        <w:rPr>
          <w:rFonts w:asciiTheme="majorHAnsi" w:hAnsiTheme="majorHAnsi" w:cstheme="majorHAnsi"/>
          <w:sz w:val="28"/>
          <w:szCs w:val="28"/>
        </w:rPr>
        <w:t>o</w:t>
      </w:r>
    </w:p>
    <w:tbl>
      <w:tblPr>
        <w:tblOverlap w:val="never"/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08"/>
        <w:gridCol w:w="617"/>
        <w:gridCol w:w="558"/>
        <w:gridCol w:w="572"/>
        <w:gridCol w:w="637"/>
        <w:gridCol w:w="593"/>
        <w:gridCol w:w="709"/>
        <w:gridCol w:w="709"/>
        <w:gridCol w:w="708"/>
        <w:gridCol w:w="567"/>
        <w:gridCol w:w="567"/>
        <w:gridCol w:w="567"/>
        <w:gridCol w:w="709"/>
      </w:tblGrid>
      <w:tr w:rsidR="00283077" w:rsidRPr="00AB2AD1" w14:paraId="5A578800" w14:textId="77777777" w:rsidTr="008372E2">
        <w:trPr>
          <w:trHeight w:hRule="exact" w:val="428"/>
          <w:jc w:val="center"/>
        </w:trPr>
        <w:tc>
          <w:tcPr>
            <w:tcW w:w="4394" w:type="dxa"/>
            <w:gridSpan w:val="7"/>
            <w:shd w:val="clear" w:color="auto" w:fill="FFFFFF"/>
            <w:vAlign w:val="center"/>
          </w:tcPr>
          <w:p w14:paraId="63B26734" w14:textId="13AE7ADE" w:rsidR="00283077" w:rsidRPr="00AB2AD1" w:rsidRDefault="00730D6C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 xml:space="preserve">Môn </w:t>
            </w:r>
            <w:r w:rsidR="00283077" w:rsidRPr="00AB2AD1">
              <w:rPr>
                <w:rFonts w:asciiTheme="majorHAnsi" w:hAnsiTheme="majorHAnsi" w:cstheme="majorHAnsi"/>
                <w:b/>
                <w:lang w:val="en-US"/>
              </w:rPr>
              <w:t>Â</w:t>
            </w:r>
            <w:r w:rsidR="00283077" w:rsidRPr="00AB2AD1">
              <w:rPr>
                <w:rFonts w:asciiTheme="majorHAnsi" w:hAnsiTheme="majorHAnsi" w:cstheme="majorHAnsi"/>
                <w:b/>
              </w:rPr>
              <w:t>m nhạc</w:t>
            </w:r>
          </w:p>
        </w:tc>
        <w:tc>
          <w:tcPr>
            <w:tcW w:w="4536" w:type="dxa"/>
            <w:gridSpan w:val="7"/>
            <w:shd w:val="clear" w:color="auto" w:fill="FFFFFF"/>
            <w:vAlign w:val="center"/>
          </w:tcPr>
          <w:p w14:paraId="4E2E1E91" w14:textId="075560CE" w:rsidR="00283077" w:rsidRPr="00AB2AD1" w:rsidRDefault="00730D6C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 xml:space="preserve">Môn </w:t>
            </w:r>
            <w:r w:rsidR="00283077" w:rsidRPr="00AB2AD1">
              <w:rPr>
                <w:rFonts w:asciiTheme="majorHAnsi" w:hAnsiTheme="majorHAnsi" w:cstheme="majorHAnsi"/>
                <w:b/>
              </w:rPr>
              <w:t>Mĩ thuật</w:t>
            </w:r>
          </w:p>
        </w:tc>
      </w:tr>
      <w:tr w:rsidR="00283077" w:rsidRPr="00AB2AD1" w14:paraId="7660AB23" w14:textId="77777777" w:rsidTr="008372E2">
        <w:trPr>
          <w:trHeight w:hRule="exact" w:val="425"/>
          <w:jc w:val="center"/>
        </w:trPr>
        <w:tc>
          <w:tcPr>
            <w:tcW w:w="2034" w:type="dxa"/>
            <w:gridSpan w:val="3"/>
            <w:shd w:val="clear" w:color="auto" w:fill="FFFFFF"/>
            <w:vAlign w:val="center"/>
          </w:tcPr>
          <w:p w14:paraId="5FF5A6D5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Tổng số</w:t>
            </w:r>
          </w:p>
        </w:tc>
        <w:tc>
          <w:tcPr>
            <w:tcW w:w="2360" w:type="dxa"/>
            <w:gridSpan w:val="4"/>
            <w:shd w:val="clear" w:color="auto" w:fill="FFFFFF"/>
            <w:vAlign w:val="center"/>
          </w:tcPr>
          <w:p w14:paraId="6E0E24C0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Trình độ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14:paraId="2FA4BEC1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Tổng số</w:t>
            </w:r>
          </w:p>
        </w:tc>
        <w:tc>
          <w:tcPr>
            <w:tcW w:w="2410" w:type="dxa"/>
            <w:gridSpan w:val="4"/>
            <w:shd w:val="clear" w:color="auto" w:fill="FFFFFF"/>
            <w:vAlign w:val="center"/>
          </w:tcPr>
          <w:p w14:paraId="5E36C642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Trình độ</w:t>
            </w:r>
          </w:p>
        </w:tc>
      </w:tr>
      <w:tr w:rsidR="00283077" w:rsidRPr="00AB2AD1" w14:paraId="343571DB" w14:textId="77777777" w:rsidTr="008372E2">
        <w:trPr>
          <w:trHeight w:hRule="exact" w:val="931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C0A0809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Tổng số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7E2ECCD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Biên chế</w:t>
            </w:r>
          </w:p>
        </w:tc>
        <w:tc>
          <w:tcPr>
            <w:tcW w:w="617" w:type="dxa"/>
            <w:shd w:val="clear" w:color="auto" w:fill="FFFFFF"/>
            <w:vAlign w:val="center"/>
          </w:tcPr>
          <w:p w14:paraId="57A362C4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Hợp đồng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3210E16E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CĐ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4CA505D6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ĐH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71DDCA84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ThS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4AF19BF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Khác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C7B8E87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Tổng số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B17983A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Biên chế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337B1F9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Hợp đồng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B3938B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CĐ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6301F87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ĐH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364453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ThS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E80C86" w14:textId="77777777" w:rsidR="00283077" w:rsidRPr="00AB2AD1" w:rsidRDefault="00283077" w:rsidP="00507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AD1">
              <w:rPr>
                <w:rFonts w:asciiTheme="majorHAnsi" w:hAnsiTheme="majorHAnsi" w:cstheme="majorHAnsi"/>
                <w:b/>
              </w:rPr>
              <w:t>Khác</w:t>
            </w:r>
          </w:p>
        </w:tc>
      </w:tr>
      <w:tr w:rsidR="00283077" w:rsidRPr="00AB2AD1" w14:paraId="723FE0E8" w14:textId="77777777" w:rsidTr="008372E2">
        <w:trPr>
          <w:trHeight w:hRule="exact" w:val="461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45268E7" w14:textId="77777777" w:rsidR="00283077" w:rsidRPr="00AB2AD1" w:rsidRDefault="00283077" w:rsidP="008372E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88F12A6" w14:textId="77777777" w:rsidR="00283077" w:rsidRPr="00AB2AD1" w:rsidRDefault="00283077" w:rsidP="008372E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7" w:type="dxa"/>
            <w:shd w:val="clear" w:color="auto" w:fill="FFFFFF"/>
            <w:vAlign w:val="center"/>
          </w:tcPr>
          <w:p w14:paraId="53CB6080" w14:textId="77777777" w:rsidR="00283077" w:rsidRPr="00AB2AD1" w:rsidRDefault="00283077" w:rsidP="008372E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14:paraId="3C41E232" w14:textId="77777777" w:rsidR="00283077" w:rsidRPr="00AB2AD1" w:rsidRDefault="00283077" w:rsidP="008372E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14:paraId="468F6DE2" w14:textId="77777777" w:rsidR="00283077" w:rsidRPr="00AB2AD1" w:rsidRDefault="00283077" w:rsidP="008372E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07774927" w14:textId="77777777" w:rsidR="00283077" w:rsidRPr="00AB2AD1" w:rsidRDefault="00283077" w:rsidP="008372E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063E0CAD" w14:textId="77777777" w:rsidR="00283077" w:rsidRPr="00AB2AD1" w:rsidRDefault="00283077" w:rsidP="008372E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5790278" w14:textId="77777777" w:rsidR="00283077" w:rsidRPr="00AB2AD1" w:rsidRDefault="00283077" w:rsidP="008372E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E608338" w14:textId="77777777" w:rsidR="00283077" w:rsidRPr="00AB2AD1" w:rsidRDefault="00283077" w:rsidP="008372E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796DC14" w14:textId="77777777" w:rsidR="00283077" w:rsidRPr="00AB2AD1" w:rsidRDefault="00283077" w:rsidP="008372E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185B1D9" w14:textId="77777777" w:rsidR="00283077" w:rsidRPr="00AB2AD1" w:rsidRDefault="00283077" w:rsidP="008372E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104AFB7" w14:textId="77777777" w:rsidR="00283077" w:rsidRPr="00AB2AD1" w:rsidRDefault="00283077" w:rsidP="008372E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BD5F02C" w14:textId="77777777" w:rsidR="00283077" w:rsidRPr="00AB2AD1" w:rsidRDefault="00283077" w:rsidP="008372E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96BA904" w14:textId="77777777" w:rsidR="00283077" w:rsidRPr="00AB2AD1" w:rsidRDefault="00283077" w:rsidP="008372E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29B48716" w14:textId="77777777" w:rsidR="00777BC3" w:rsidRPr="001642E2" w:rsidRDefault="007C4E2B" w:rsidP="002A0690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bookmarkStart w:id="3" w:name="bookmark11"/>
      <w:bookmarkEnd w:id="3"/>
      <w:r w:rsidRPr="003A0D5B">
        <w:rPr>
          <w:rFonts w:asciiTheme="majorHAnsi" w:hAnsiTheme="majorHAnsi" w:cstheme="majorHAnsi"/>
          <w:sz w:val="28"/>
          <w:szCs w:val="28"/>
        </w:rPr>
        <w:t xml:space="preserve">2. </w:t>
      </w:r>
      <w:r w:rsidR="004466B2" w:rsidRPr="001642E2">
        <w:rPr>
          <w:rFonts w:asciiTheme="majorHAnsi" w:hAnsiTheme="majorHAnsi" w:cstheme="majorHAnsi"/>
          <w:sz w:val="28"/>
          <w:szCs w:val="28"/>
        </w:rPr>
        <w:t>Đánh giá thực trạng thừa - thiếu giáo viên Nghệ thuật theo từng cấp học phổ thông (Nhu cầu giáo viên theo định mức; tổng hợp số lượng thừa hoặc thiếu giáo viên theo từng cấp học, môn học và khu vực; ảnh hưởng của tình trạng thừa - thiếu đến việc tố chức dạy học nôn Nghệ thuật; giải pháp đã triển khai để khắc phục tình trạng thừa - thiếu).</w:t>
      </w:r>
    </w:p>
    <w:p w14:paraId="0DAF1B7B" w14:textId="77777777" w:rsidR="00777BC3" w:rsidRPr="001642E2" w:rsidRDefault="00D41358" w:rsidP="002A0690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bookmarkStart w:id="4" w:name="bookmark12"/>
      <w:bookmarkEnd w:id="4"/>
      <w:r w:rsidRPr="003A0D5B">
        <w:rPr>
          <w:rFonts w:asciiTheme="majorHAnsi" w:hAnsiTheme="majorHAnsi" w:cstheme="majorHAnsi"/>
          <w:sz w:val="28"/>
          <w:szCs w:val="28"/>
        </w:rPr>
        <w:t xml:space="preserve">3. </w:t>
      </w:r>
      <w:r w:rsidR="004466B2" w:rsidRPr="001642E2">
        <w:rPr>
          <w:rFonts w:asciiTheme="majorHAnsi" w:hAnsiTheme="majorHAnsi" w:cstheme="majorHAnsi"/>
          <w:sz w:val="28"/>
          <w:szCs w:val="28"/>
        </w:rPr>
        <w:t>Đánh giá nhu cầu (về số lượng, về trình độ,....).</w:t>
      </w:r>
    </w:p>
    <w:p w14:paraId="11BDF1E9" w14:textId="77777777" w:rsidR="00777BC3" w:rsidRPr="00D41358" w:rsidRDefault="00DC40E5" w:rsidP="002A0690">
      <w:pPr>
        <w:spacing w:before="120" w:after="120"/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II</w:t>
      </w:r>
      <w:r w:rsidRPr="003A0D5B">
        <w:rPr>
          <w:rFonts w:asciiTheme="majorHAnsi" w:hAnsiTheme="majorHAnsi" w:cstheme="majorHAnsi"/>
          <w:b/>
          <w:sz w:val="28"/>
          <w:szCs w:val="28"/>
        </w:rPr>
        <w:t>.</w:t>
      </w:r>
      <w:r w:rsidR="004466B2" w:rsidRPr="00D41358">
        <w:rPr>
          <w:rFonts w:asciiTheme="majorHAnsi" w:hAnsiTheme="majorHAnsi" w:cstheme="majorHAnsi"/>
          <w:b/>
          <w:sz w:val="28"/>
          <w:szCs w:val="28"/>
        </w:rPr>
        <w:t xml:space="preserve"> Thực trạng triển khai thực hiện </w:t>
      </w:r>
      <w:r w:rsidR="002A0690" w:rsidRPr="003A0D5B">
        <w:rPr>
          <w:rFonts w:asciiTheme="majorHAnsi" w:hAnsiTheme="majorHAnsi" w:cstheme="majorHAnsi"/>
          <w:b/>
          <w:sz w:val="28"/>
          <w:szCs w:val="28"/>
        </w:rPr>
        <w:t>chương</w:t>
      </w:r>
      <w:r w:rsidR="004466B2" w:rsidRPr="00D41358">
        <w:rPr>
          <w:rFonts w:asciiTheme="majorHAnsi" w:hAnsiTheme="majorHAnsi" w:cstheme="majorHAnsi"/>
          <w:b/>
          <w:sz w:val="28"/>
          <w:szCs w:val="28"/>
        </w:rPr>
        <w:t xml:space="preserve"> trình GDPT 2018 đối </w:t>
      </w:r>
      <w:r w:rsidR="002A0690" w:rsidRPr="003A0D5B">
        <w:rPr>
          <w:rFonts w:asciiTheme="majorHAnsi" w:hAnsiTheme="majorHAnsi" w:cstheme="majorHAnsi"/>
          <w:b/>
          <w:sz w:val="28"/>
          <w:szCs w:val="28"/>
        </w:rPr>
        <w:t xml:space="preserve">với </w:t>
      </w:r>
      <w:r w:rsidR="004466B2" w:rsidRPr="00D41358">
        <w:rPr>
          <w:rFonts w:asciiTheme="majorHAnsi" w:hAnsiTheme="majorHAnsi" w:cstheme="majorHAnsi"/>
          <w:b/>
          <w:sz w:val="28"/>
          <w:szCs w:val="28"/>
        </w:rPr>
        <w:t>môn Âm nhạc, Mĩ thuật</w:t>
      </w:r>
    </w:p>
    <w:p w14:paraId="3EF64246" w14:textId="77777777" w:rsidR="00777BC3" w:rsidRPr="001642E2" w:rsidRDefault="001B5615" w:rsidP="00DC40E5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bookmarkStart w:id="5" w:name="bookmark13"/>
      <w:bookmarkEnd w:id="5"/>
      <w:r w:rsidRPr="003A0D5B">
        <w:rPr>
          <w:rFonts w:asciiTheme="majorHAnsi" w:hAnsiTheme="majorHAnsi" w:cstheme="majorHAnsi"/>
          <w:sz w:val="28"/>
          <w:szCs w:val="28"/>
        </w:rPr>
        <w:t xml:space="preserve">1. </w:t>
      </w:r>
      <w:r w:rsidR="004466B2" w:rsidRPr="001642E2">
        <w:rPr>
          <w:rFonts w:asciiTheme="majorHAnsi" w:hAnsiTheme="majorHAnsi" w:cstheme="majorHAnsi"/>
          <w:sz w:val="28"/>
          <w:szCs w:val="28"/>
        </w:rPr>
        <w:t>K</w:t>
      </w:r>
      <w:r w:rsidR="00D41358" w:rsidRPr="003A0D5B">
        <w:rPr>
          <w:rFonts w:asciiTheme="majorHAnsi" w:hAnsiTheme="majorHAnsi" w:cstheme="majorHAnsi"/>
          <w:sz w:val="28"/>
          <w:szCs w:val="28"/>
        </w:rPr>
        <w:t xml:space="preserve">ết </w:t>
      </w:r>
      <w:r w:rsidR="004466B2" w:rsidRPr="001642E2">
        <w:rPr>
          <w:rFonts w:asciiTheme="majorHAnsi" w:hAnsiTheme="majorHAnsi" w:cstheme="majorHAnsi"/>
          <w:sz w:val="28"/>
          <w:szCs w:val="28"/>
        </w:rPr>
        <w:t xml:space="preserve">quả thực hiện (Hiện trạng </w:t>
      </w:r>
      <w:r w:rsidR="00D41358" w:rsidRPr="003A0D5B">
        <w:rPr>
          <w:rFonts w:asciiTheme="majorHAnsi" w:hAnsiTheme="majorHAnsi" w:cstheme="majorHAnsi"/>
          <w:sz w:val="28"/>
          <w:szCs w:val="28"/>
        </w:rPr>
        <w:t>đ</w:t>
      </w:r>
      <w:r w:rsidR="004466B2" w:rsidRPr="001642E2">
        <w:rPr>
          <w:rFonts w:asciiTheme="majorHAnsi" w:hAnsiTheme="majorHAnsi" w:cstheme="majorHAnsi"/>
          <w:sz w:val="28"/>
          <w:szCs w:val="28"/>
        </w:rPr>
        <w:t xml:space="preserve">ội ngũ giáo viên các môn Nghệ thuật đang giảng dạy </w:t>
      </w:r>
      <w:r w:rsidR="00D41358" w:rsidRPr="003A0D5B">
        <w:rPr>
          <w:rFonts w:asciiTheme="majorHAnsi" w:hAnsiTheme="majorHAnsi" w:cstheme="majorHAnsi"/>
          <w:sz w:val="28"/>
          <w:szCs w:val="28"/>
        </w:rPr>
        <w:t>ở</w:t>
      </w:r>
      <w:r w:rsidR="004466B2" w:rsidRPr="001642E2">
        <w:rPr>
          <w:rFonts w:asciiTheme="majorHAnsi" w:hAnsiTheme="majorHAnsi" w:cstheme="majorHAnsi"/>
          <w:sz w:val="28"/>
          <w:szCs w:val="28"/>
        </w:rPr>
        <w:t xml:space="preserve"> từng cấp; Tỷ l</w:t>
      </w:r>
      <w:r w:rsidR="00D41358" w:rsidRPr="003A0D5B">
        <w:rPr>
          <w:rFonts w:asciiTheme="majorHAnsi" w:hAnsiTheme="majorHAnsi" w:cstheme="majorHAnsi"/>
          <w:sz w:val="28"/>
          <w:szCs w:val="28"/>
        </w:rPr>
        <w:t>ệ</w:t>
      </w:r>
      <w:r w:rsidR="004466B2" w:rsidRPr="001642E2">
        <w:rPr>
          <w:rFonts w:asciiTheme="majorHAnsi" w:hAnsiTheme="majorHAnsi" w:cstheme="majorHAnsi"/>
          <w:sz w:val="28"/>
          <w:szCs w:val="28"/>
        </w:rPr>
        <w:t xml:space="preserve"> giáo viên đạt chuẩn và trên chuẩn theo Thông tư quy định hiện hành; Mức độ triển khai và áp dụng các quy định của Bộ</w:t>
      </w:r>
      <w:r>
        <w:rPr>
          <w:rFonts w:asciiTheme="majorHAnsi" w:hAnsiTheme="majorHAnsi" w:cstheme="majorHAnsi"/>
          <w:sz w:val="28"/>
          <w:szCs w:val="28"/>
        </w:rPr>
        <w:t xml:space="preserve"> GD</w:t>
      </w:r>
      <w:r w:rsidR="004466B2" w:rsidRPr="001642E2">
        <w:rPr>
          <w:rFonts w:asciiTheme="majorHAnsi" w:hAnsiTheme="majorHAnsi" w:cstheme="majorHAnsi"/>
          <w:sz w:val="28"/>
          <w:szCs w:val="28"/>
        </w:rPr>
        <w:t>ĐT về chuẩn nghề nghiệp giáo viên đối với môn Nghệ thuật; Công tác đào tạo, bồi dưỡng nâng cao năng lực giáo viên Nghệ thuật...)</w:t>
      </w:r>
    </w:p>
    <w:p w14:paraId="08594DFA" w14:textId="77777777" w:rsidR="00777BC3" w:rsidRPr="001642E2" w:rsidRDefault="001B5615" w:rsidP="00DC40E5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bookmarkStart w:id="6" w:name="bookmark14"/>
      <w:bookmarkEnd w:id="6"/>
      <w:r w:rsidRPr="003A0D5B">
        <w:rPr>
          <w:rFonts w:asciiTheme="majorHAnsi" w:hAnsiTheme="majorHAnsi" w:cstheme="majorHAnsi"/>
          <w:sz w:val="28"/>
          <w:szCs w:val="28"/>
        </w:rPr>
        <w:t xml:space="preserve">2. </w:t>
      </w:r>
      <w:r w:rsidR="004466B2" w:rsidRPr="001642E2">
        <w:rPr>
          <w:rFonts w:asciiTheme="majorHAnsi" w:hAnsiTheme="majorHAnsi" w:cstheme="majorHAnsi"/>
          <w:sz w:val="28"/>
          <w:szCs w:val="28"/>
        </w:rPr>
        <w:t>Những thuận lợi, ưu điểm hoặc mô hình đang triển khai.</w:t>
      </w:r>
    </w:p>
    <w:p w14:paraId="65111B6D" w14:textId="77777777" w:rsidR="00777BC3" w:rsidRPr="001642E2" w:rsidRDefault="001B5615" w:rsidP="00DC40E5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bookmarkStart w:id="7" w:name="bookmark15"/>
      <w:bookmarkEnd w:id="7"/>
      <w:r w:rsidRPr="003A0D5B">
        <w:rPr>
          <w:rFonts w:asciiTheme="majorHAnsi" w:hAnsiTheme="majorHAnsi" w:cstheme="majorHAnsi"/>
          <w:sz w:val="28"/>
          <w:szCs w:val="28"/>
        </w:rPr>
        <w:t xml:space="preserve">3. </w:t>
      </w:r>
      <w:r w:rsidR="004466B2" w:rsidRPr="001642E2">
        <w:rPr>
          <w:rFonts w:asciiTheme="majorHAnsi" w:hAnsiTheme="majorHAnsi" w:cstheme="majorHAnsi"/>
          <w:sz w:val="28"/>
          <w:szCs w:val="28"/>
        </w:rPr>
        <w:t>Những khó khăn, bất cập vả nguyên nhân trong quá trình triển khai.</w:t>
      </w:r>
    </w:p>
    <w:p w14:paraId="5C5619DC" w14:textId="77777777" w:rsidR="00777BC3" w:rsidRPr="001B5615" w:rsidRDefault="00DC40E5" w:rsidP="00DC40E5">
      <w:pPr>
        <w:spacing w:before="120" w:after="120"/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III. </w:t>
      </w:r>
      <w:r w:rsidR="004466B2" w:rsidRPr="001B5615">
        <w:rPr>
          <w:rFonts w:asciiTheme="majorHAnsi" w:hAnsiTheme="majorHAnsi" w:cstheme="majorHAnsi"/>
          <w:b/>
          <w:sz w:val="28"/>
          <w:szCs w:val="28"/>
        </w:rPr>
        <w:t>Khuyến nghị và đề xuất</w:t>
      </w:r>
    </w:p>
    <w:p w14:paraId="6E2AF106" w14:textId="77777777" w:rsidR="00777BC3" w:rsidRPr="001642E2" w:rsidRDefault="001B5615" w:rsidP="00DC40E5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bookmarkStart w:id="8" w:name="bookmark16"/>
      <w:bookmarkEnd w:id="8"/>
      <w:r w:rsidRPr="003A0D5B">
        <w:rPr>
          <w:rFonts w:asciiTheme="majorHAnsi" w:hAnsiTheme="majorHAnsi" w:cstheme="majorHAnsi"/>
          <w:sz w:val="28"/>
          <w:szCs w:val="28"/>
        </w:rPr>
        <w:t xml:space="preserve">1. </w:t>
      </w:r>
      <w:r w:rsidR="004466B2" w:rsidRPr="001642E2">
        <w:rPr>
          <w:rFonts w:asciiTheme="majorHAnsi" w:hAnsiTheme="majorHAnsi" w:cstheme="majorHAnsi"/>
          <w:sz w:val="28"/>
          <w:szCs w:val="28"/>
        </w:rPr>
        <w:t>Khuyến nghị</w:t>
      </w:r>
    </w:p>
    <w:p w14:paraId="006D66CC" w14:textId="77777777" w:rsidR="00777BC3" w:rsidRPr="001642E2" w:rsidRDefault="001B5615" w:rsidP="00DC40E5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bookmarkStart w:id="9" w:name="bookmark17"/>
      <w:bookmarkEnd w:id="9"/>
      <w:r w:rsidRPr="003A0D5B">
        <w:rPr>
          <w:rFonts w:asciiTheme="majorHAnsi" w:hAnsiTheme="majorHAnsi" w:cstheme="majorHAnsi"/>
          <w:sz w:val="28"/>
          <w:szCs w:val="28"/>
        </w:rPr>
        <w:t xml:space="preserve">2. </w:t>
      </w:r>
      <w:r w:rsidR="004466B2" w:rsidRPr="001642E2">
        <w:rPr>
          <w:rFonts w:asciiTheme="majorHAnsi" w:hAnsiTheme="majorHAnsi" w:cstheme="majorHAnsi"/>
          <w:sz w:val="28"/>
          <w:szCs w:val="28"/>
        </w:rPr>
        <w:t>Đề xuất</w:t>
      </w:r>
    </w:p>
    <w:p w14:paraId="000D5E14" w14:textId="77777777" w:rsidR="00777BC3" w:rsidRPr="001642E2" w:rsidRDefault="001B5615" w:rsidP="00DC40E5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bookmarkStart w:id="10" w:name="bookmark18"/>
      <w:bookmarkEnd w:id="10"/>
      <w:r w:rsidRPr="003A0D5B">
        <w:rPr>
          <w:rFonts w:asciiTheme="majorHAnsi" w:hAnsiTheme="majorHAnsi" w:cstheme="majorHAnsi"/>
          <w:sz w:val="28"/>
          <w:szCs w:val="28"/>
        </w:rPr>
        <w:t xml:space="preserve">2.1. </w:t>
      </w:r>
      <w:r w:rsidR="004466B2" w:rsidRPr="001642E2">
        <w:rPr>
          <w:rFonts w:asciiTheme="majorHAnsi" w:hAnsiTheme="majorHAnsi" w:cstheme="majorHAnsi"/>
          <w:sz w:val="28"/>
          <w:szCs w:val="28"/>
        </w:rPr>
        <w:t xml:space="preserve">Đề xuất về tiêu chuẩn </w:t>
      </w:r>
      <w:r w:rsidR="00FF4D29" w:rsidRPr="003A0D5B">
        <w:rPr>
          <w:rFonts w:asciiTheme="majorHAnsi" w:hAnsiTheme="majorHAnsi" w:cstheme="majorHAnsi"/>
          <w:sz w:val="28"/>
          <w:szCs w:val="28"/>
        </w:rPr>
        <w:t>đ</w:t>
      </w:r>
      <w:r w:rsidR="004466B2" w:rsidRPr="001642E2">
        <w:rPr>
          <w:rFonts w:asciiTheme="majorHAnsi" w:hAnsiTheme="majorHAnsi" w:cstheme="majorHAnsi"/>
          <w:sz w:val="28"/>
          <w:szCs w:val="28"/>
        </w:rPr>
        <w:t xml:space="preserve">ối với giáo viên </w:t>
      </w:r>
      <w:r w:rsidR="00CB7613" w:rsidRPr="003A0D5B">
        <w:rPr>
          <w:rFonts w:asciiTheme="majorHAnsi" w:hAnsiTheme="majorHAnsi" w:cstheme="majorHAnsi"/>
          <w:sz w:val="28"/>
          <w:szCs w:val="28"/>
        </w:rPr>
        <w:t>Â</w:t>
      </w:r>
      <w:r w:rsidR="004466B2" w:rsidRPr="001642E2">
        <w:rPr>
          <w:rFonts w:asciiTheme="majorHAnsi" w:hAnsiTheme="majorHAnsi" w:cstheme="majorHAnsi"/>
          <w:sz w:val="28"/>
          <w:szCs w:val="28"/>
        </w:rPr>
        <w:t>m nhạc, Mĩ thuật (về trình độ đào tạo, năng lực chuyên môn. nghiệp vụ,... và các năng lực khác để thực hiện Chương trình giáo dục phổ</w:t>
      </w:r>
      <w:r w:rsidR="00D44AD1">
        <w:rPr>
          <w:rFonts w:asciiTheme="majorHAnsi" w:hAnsiTheme="majorHAnsi" w:cstheme="majorHAnsi"/>
          <w:sz w:val="28"/>
          <w:szCs w:val="28"/>
        </w:rPr>
        <w:t xml:space="preserve"> thông 201</w:t>
      </w:r>
      <w:r w:rsidR="004466B2" w:rsidRPr="001642E2">
        <w:rPr>
          <w:rFonts w:asciiTheme="majorHAnsi" w:hAnsiTheme="majorHAnsi" w:cstheme="majorHAnsi"/>
          <w:sz w:val="28"/>
          <w:szCs w:val="28"/>
        </w:rPr>
        <w:t>8).</w:t>
      </w:r>
    </w:p>
    <w:p w14:paraId="1BDEE110" w14:textId="77777777" w:rsidR="00777BC3" w:rsidRPr="001642E2" w:rsidRDefault="00D44AD1" w:rsidP="00DC40E5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bookmarkStart w:id="11" w:name="bookmark19"/>
      <w:bookmarkEnd w:id="11"/>
      <w:r w:rsidRPr="003A0D5B">
        <w:rPr>
          <w:rFonts w:asciiTheme="majorHAnsi" w:hAnsiTheme="majorHAnsi" w:cstheme="majorHAnsi"/>
          <w:sz w:val="28"/>
          <w:szCs w:val="28"/>
        </w:rPr>
        <w:t xml:space="preserve">2.2 </w:t>
      </w:r>
      <w:r w:rsidR="004466B2" w:rsidRPr="001642E2">
        <w:rPr>
          <w:rFonts w:asciiTheme="majorHAnsi" w:hAnsiTheme="majorHAnsi" w:cstheme="majorHAnsi"/>
          <w:sz w:val="28"/>
          <w:szCs w:val="28"/>
        </w:rPr>
        <w:t>Đ</w:t>
      </w:r>
      <w:r w:rsidRPr="003A0D5B">
        <w:rPr>
          <w:rFonts w:asciiTheme="majorHAnsi" w:hAnsiTheme="majorHAnsi" w:cstheme="majorHAnsi"/>
          <w:sz w:val="28"/>
          <w:szCs w:val="28"/>
        </w:rPr>
        <w:t>ề</w:t>
      </w:r>
      <w:r w:rsidR="004466B2" w:rsidRPr="001642E2">
        <w:rPr>
          <w:rFonts w:asciiTheme="majorHAnsi" w:hAnsiTheme="majorHAnsi" w:cstheme="majorHAnsi"/>
          <w:sz w:val="28"/>
          <w:szCs w:val="28"/>
        </w:rPr>
        <w:t xml:space="preserve"> </w:t>
      </w:r>
      <w:r w:rsidRPr="003A0D5B">
        <w:rPr>
          <w:rFonts w:asciiTheme="majorHAnsi" w:hAnsiTheme="majorHAnsi" w:cstheme="majorHAnsi"/>
          <w:sz w:val="28"/>
          <w:szCs w:val="28"/>
        </w:rPr>
        <w:t>xuất</w:t>
      </w:r>
      <w:r w:rsidR="004466B2" w:rsidRPr="001642E2">
        <w:rPr>
          <w:rFonts w:asciiTheme="majorHAnsi" w:hAnsiTheme="majorHAnsi" w:cstheme="majorHAnsi"/>
          <w:sz w:val="28"/>
          <w:szCs w:val="28"/>
        </w:rPr>
        <w:t xml:space="preserve"> giải pháp khắc phục những khó khăn, bất cập trong quá trình triển khai thực hiện.</w:t>
      </w:r>
    </w:p>
    <w:p w14:paraId="506CDFD7" w14:textId="77777777" w:rsidR="00777BC3" w:rsidRPr="001642E2" w:rsidRDefault="00D44AD1" w:rsidP="00DC40E5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bookmarkStart w:id="12" w:name="bookmark20"/>
      <w:bookmarkEnd w:id="12"/>
      <w:r w:rsidRPr="003A0D5B">
        <w:rPr>
          <w:rFonts w:asciiTheme="majorHAnsi" w:hAnsiTheme="majorHAnsi" w:cstheme="majorHAnsi"/>
          <w:sz w:val="28"/>
          <w:szCs w:val="28"/>
        </w:rPr>
        <w:t xml:space="preserve">2.3. </w:t>
      </w:r>
      <w:r w:rsidR="004466B2" w:rsidRPr="001642E2">
        <w:rPr>
          <w:rFonts w:asciiTheme="majorHAnsi" w:hAnsiTheme="majorHAnsi" w:cstheme="majorHAnsi"/>
          <w:sz w:val="28"/>
          <w:szCs w:val="28"/>
        </w:rPr>
        <w:t>Đ</w:t>
      </w:r>
      <w:r w:rsidRPr="003A0D5B">
        <w:rPr>
          <w:rFonts w:asciiTheme="majorHAnsi" w:hAnsiTheme="majorHAnsi" w:cstheme="majorHAnsi"/>
          <w:sz w:val="28"/>
          <w:szCs w:val="28"/>
        </w:rPr>
        <w:t>ề</w:t>
      </w:r>
      <w:r w:rsidR="004466B2" w:rsidRPr="001642E2">
        <w:rPr>
          <w:rFonts w:asciiTheme="majorHAnsi" w:hAnsiTheme="majorHAnsi" w:cstheme="majorHAnsi"/>
          <w:sz w:val="28"/>
          <w:szCs w:val="28"/>
        </w:rPr>
        <w:t xml:space="preserve"> xuất khác (nếu có)</w:t>
      </w:r>
    </w:p>
    <w:sectPr w:rsidR="00777BC3" w:rsidRPr="001642E2" w:rsidSect="00DC40E5">
      <w:type w:val="continuous"/>
      <w:pgSz w:w="11900" w:h="16840" w:code="9"/>
      <w:pgMar w:top="993" w:right="1134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EBF83" w14:textId="77777777" w:rsidR="003D599E" w:rsidRDefault="003D599E">
      <w:r>
        <w:separator/>
      </w:r>
    </w:p>
  </w:endnote>
  <w:endnote w:type="continuationSeparator" w:id="0">
    <w:p w14:paraId="72C5BD15" w14:textId="77777777" w:rsidR="003D599E" w:rsidRDefault="003D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76423" w14:textId="77777777" w:rsidR="00777BC3" w:rsidRDefault="00777BC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BFA0B" w14:textId="77777777" w:rsidR="00777BC3" w:rsidRDefault="004466B2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ECC6180" wp14:editId="41C550CE">
              <wp:simplePos x="0" y="0"/>
              <wp:positionH relativeFrom="page">
                <wp:posOffset>1038860</wp:posOffset>
              </wp:positionH>
              <wp:positionV relativeFrom="page">
                <wp:posOffset>9972040</wp:posOffset>
              </wp:positionV>
              <wp:extent cx="5824855" cy="3340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4855" cy="334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AA1114" w14:textId="77777777" w:rsidR="00777BC3" w:rsidRDefault="004466B2">
                          <w:pPr>
                            <w:pStyle w:val="utranghocchntrang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  <w:szCs w:val="22"/>
                              <w:shd w:val="clear" w:color="auto" w:fill="FFFFFF"/>
                            </w:rPr>
                            <w:t>Liên hệ: Bà Nguyễn Thị Thanh Loan, Phó Trường phòng Cục Nhà giáo và Cán bộ quản lý giáo dục:</w:t>
                          </w:r>
                        </w:p>
                        <w:p w14:paraId="2A5DFC37" w14:textId="77777777" w:rsidR="00777BC3" w:rsidRDefault="004466B2">
                          <w:pPr>
                            <w:pStyle w:val="utranghocchntrang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ĐT: 0918763035; Email: nttloan@moet,gov.vn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C6180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81.8pt;margin-top:785.2pt;width:458.65pt;height:26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" filled="f" stroked="f">
              <v:textbox style="mso-fit-shape-to-text:t" inset="0,0,0,0">
                <w:txbxContent>
                  <w:p w14:paraId="2FAA1114" w14:textId="77777777" w:rsidR="00777BC3" w:rsidRDefault="004466B2">
                    <w:pPr>
                      <w:pStyle w:val="utranghocchntrang20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  <w:shd w:val="clear" w:color="auto" w:fill="FFFFFF"/>
                      </w:rPr>
                      <w:t>Liên hệ: Bà Nguyễn Thị Thanh Loan, Phó Trường phòng Cục Nhà giáo và Cán bộ quản lý giáo dục:</w:t>
                    </w:r>
                  </w:p>
                  <w:p w14:paraId="2A5DFC37" w14:textId="77777777" w:rsidR="00777BC3" w:rsidRDefault="004466B2">
                    <w:pPr>
                      <w:pStyle w:val="utranghocchntrang20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>ĐT: 0918763035; Email: nttloan@moet,gov.vn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4113B" w14:textId="77777777" w:rsidR="003D599E" w:rsidRDefault="003D599E"/>
  </w:footnote>
  <w:footnote w:type="continuationSeparator" w:id="0">
    <w:p w14:paraId="11A60FF4" w14:textId="77777777" w:rsidR="003D599E" w:rsidRDefault="003D5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FFE"/>
    <w:multiLevelType w:val="multilevel"/>
    <w:tmpl w:val="0C9C2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ED2279"/>
    <w:multiLevelType w:val="multilevel"/>
    <w:tmpl w:val="80E2D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DE4420"/>
    <w:multiLevelType w:val="multilevel"/>
    <w:tmpl w:val="8AB499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192B13"/>
    <w:multiLevelType w:val="multilevel"/>
    <w:tmpl w:val="4288B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C25640"/>
    <w:multiLevelType w:val="multilevel"/>
    <w:tmpl w:val="3CA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1102701">
    <w:abstractNumId w:val="4"/>
  </w:num>
  <w:num w:numId="2" w16cid:durableId="1921476126">
    <w:abstractNumId w:val="1"/>
  </w:num>
  <w:num w:numId="3" w16cid:durableId="1622958937">
    <w:abstractNumId w:val="2"/>
  </w:num>
  <w:num w:numId="4" w16cid:durableId="1257637034">
    <w:abstractNumId w:val="0"/>
  </w:num>
  <w:num w:numId="5" w16cid:durableId="1043599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C3"/>
    <w:rsid w:val="000269DE"/>
    <w:rsid w:val="0006203B"/>
    <w:rsid w:val="000865E0"/>
    <w:rsid w:val="00102584"/>
    <w:rsid w:val="001642E2"/>
    <w:rsid w:val="001B5615"/>
    <w:rsid w:val="001F7AD0"/>
    <w:rsid w:val="002049F7"/>
    <w:rsid w:val="00222A81"/>
    <w:rsid w:val="002347D6"/>
    <w:rsid w:val="00247078"/>
    <w:rsid w:val="00283077"/>
    <w:rsid w:val="002A0690"/>
    <w:rsid w:val="002B6F4B"/>
    <w:rsid w:val="002D27D9"/>
    <w:rsid w:val="002D27E9"/>
    <w:rsid w:val="00323984"/>
    <w:rsid w:val="0034584B"/>
    <w:rsid w:val="00347BC3"/>
    <w:rsid w:val="00350F66"/>
    <w:rsid w:val="003A0D5B"/>
    <w:rsid w:val="003B3A49"/>
    <w:rsid w:val="003D599E"/>
    <w:rsid w:val="00401030"/>
    <w:rsid w:val="00430C8D"/>
    <w:rsid w:val="00446229"/>
    <w:rsid w:val="004466B2"/>
    <w:rsid w:val="00461853"/>
    <w:rsid w:val="00474F90"/>
    <w:rsid w:val="004D5707"/>
    <w:rsid w:val="004F7D8C"/>
    <w:rsid w:val="0050718B"/>
    <w:rsid w:val="005A074A"/>
    <w:rsid w:val="006238DF"/>
    <w:rsid w:val="00674E05"/>
    <w:rsid w:val="0069134D"/>
    <w:rsid w:val="006E24FB"/>
    <w:rsid w:val="006F6D3F"/>
    <w:rsid w:val="00730BA8"/>
    <w:rsid w:val="00730D6C"/>
    <w:rsid w:val="00731E61"/>
    <w:rsid w:val="00751AC9"/>
    <w:rsid w:val="0075761F"/>
    <w:rsid w:val="00777BC3"/>
    <w:rsid w:val="007C4E2B"/>
    <w:rsid w:val="007E3654"/>
    <w:rsid w:val="00800DA9"/>
    <w:rsid w:val="008148AA"/>
    <w:rsid w:val="008372E2"/>
    <w:rsid w:val="00880772"/>
    <w:rsid w:val="00880DD4"/>
    <w:rsid w:val="00883876"/>
    <w:rsid w:val="00904A05"/>
    <w:rsid w:val="0097070F"/>
    <w:rsid w:val="009A3A58"/>
    <w:rsid w:val="009B50AE"/>
    <w:rsid w:val="00A450FC"/>
    <w:rsid w:val="00AA771D"/>
    <w:rsid w:val="00AB2AD1"/>
    <w:rsid w:val="00AC44B1"/>
    <w:rsid w:val="00B05779"/>
    <w:rsid w:val="00B05EF1"/>
    <w:rsid w:val="00B11C1D"/>
    <w:rsid w:val="00B839EB"/>
    <w:rsid w:val="00B90C4C"/>
    <w:rsid w:val="00BD42E1"/>
    <w:rsid w:val="00C234C1"/>
    <w:rsid w:val="00C240AF"/>
    <w:rsid w:val="00C347AC"/>
    <w:rsid w:val="00C80E2E"/>
    <w:rsid w:val="00CB7613"/>
    <w:rsid w:val="00CE0F79"/>
    <w:rsid w:val="00D01E02"/>
    <w:rsid w:val="00D0769E"/>
    <w:rsid w:val="00D23AD6"/>
    <w:rsid w:val="00D23B31"/>
    <w:rsid w:val="00D41358"/>
    <w:rsid w:val="00D44AD1"/>
    <w:rsid w:val="00D51D79"/>
    <w:rsid w:val="00D72DE9"/>
    <w:rsid w:val="00DC40E5"/>
    <w:rsid w:val="00DE6041"/>
    <w:rsid w:val="00DF71FA"/>
    <w:rsid w:val="00E21CB4"/>
    <w:rsid w:val="00E34FCE"/>
    <w:rsid w:val="00E44636"/>
    <w:rsid w:val="00E91090"/>
    <w:rsid w:val="00EF79D9"/>
    <w:rsid w:val="00F42AC5"/>
    <w:rsid w:val="00F4557D"/>
    <w:rsid w:val="00F66A78"/>
    <w:rsid w:val="00FB22DF"/>
    <w:rsid w:val="00FB6EC2"/>
    <w:rsid w:val="00FC24EA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7D6950"/>
  <w15:docId w15:val="{7F3B189D-6DEC-4F0B-BF2D-28D79BFA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Tiu10">
    <w:name w:val="Tiêu đề #1"/>
    <w:basedOn w:val="Normal"/>
    <w:link w:val="Tiu1"/>
    <w:pPr>
      <w:spacing w:after="260"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hthchbng0">
    <w:name w:val="Chú thích bảng"/>
    <w:basedOn w:val="Normal"/>
    <w:link w:val="Chthchbng"/>
    <w:pPr>
      <w:spacing w:line="36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Khc0">
    <w:name w:val="Khác"/>
    <w:basedOn w:val="Normal"/>
    <w:link w:val="Khc"/>
    <w:pPr>
      <w:spacing w:line="31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39"/>
    <w:rsid w:val="00EF79D9"/>
    <w:pPr>
      <w:widowControl/>
    </w:pPr>
    <w:rPr>
      <w:rFonts w:ascii="Times New Roman" w:eastAsiaTheme="minorHAnsi" w:hAnsi="Times New Roman" w:cstheme="minorBidi"/>
      <w:sz w:val="28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8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8D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238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8DF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D23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Lương Chí</cp:lastModifiedBy>
  <cp:revision>24</cp:revision>
  <dcterms:created xsi:type="dcterms:W3CDTF">2025-07-16T04:22:00Z</dcterms:created>
  <dcterms:modified xsi:type="dcterms:W3CDTF">2025-07-23T07:14:00Z</dcterms:modified>
</cp:coreProperties>
</file>